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80D60" w14:textId="77777777" w:rsidR="00E842FC" w:rsidRPr="00135028" w:rsidRDefault="00C614AD" w:rsidP="00D511C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35028">
        <w:rPr>
          <w:rFonts w:ascii="Times New Roman" w:hAnsi="Times New Roman" w:cs="Times New Roman"/>
          <w:b/>
          <w:sz w:val="24"/>
          <w:szCs w:val="24"/>
        </w:rPr>
        <w:t>Peripeti</w:t>
      </w:r>
      <w:proofErr w:type="spellEnd"/>
    </w:p>
    <w:p w14:paraId="1CA60CCB" w14:textId="1917E636" w:rsidR="00E842FC" w:rsidRPr="00135028" w:rsidRDefault="00C614AD" w:rsidP="00D511C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Hlk162004857"/>
      <w:r w:rsidRPr="00135028">
        <w:rPr>
          <w:rFonts w:ascii="Times New Roman" w:hAnsi="Times New Roman" w:cs="Times New Roman"/>
          <w:b/>
          <w:sz w:val="24"/>
          <w:szCs w:val="24"/>
        </w:rPr>
        <w:t xml:space="preserve">Erklæring om </w:t>
      </w:r>
      <w:r w:rsidR="00B0464B">
        <w:rPr>
          <w:rFonts w:ascii="Times New Roman" w:hAnsi="Times New Roman" w:cs="Times New Roman"/>
          <w:b/>
          <w:sz w:val="24"/>
          <w:szCs w:val="24"/>
        </w:rPr>
        <w:t>Open Access</w:t>
      </w:r>
    </w:p>
    <w:p w14:paraId="29459752" w14:textId="77777777" w:rsidR="00E842FC" w:rsidRPr="00135028" w:rsidRDefault="00322666" w:rsidP="00D511C7">
      <w:pPr>
        <w:pStyle w:val="NormalWeb"/>
        <w:shd w:val="clear" w:color="auto" w:fill="FFFFFF"/>
        <w:rPr>
          <w:i/>
          <w:iCs/>
        </w:rPr>
      </w:pPr>
      <w:r w:rsidRPr="00135028">
        <w:rPr>
          <w:i/>
          <w:iCs/>
        </w:rPr>
        <w:t xml:space="preserve">Det følgende vedrører alle </w:t>
      </w:r>
      <w:proofErr w:type="spellStart"/>
      <w:r w:rsidR="00AC2944" w:rsidRPr="00EB3D44">
        <w:t>Peripeti</w:t>
      </w:r>
      <w:proofErr w:type="spellEnd"/>
      <w:r w:rsidR="00AC2944" w:rsidRPr="00135028">
        <w:rPr>
          <w:i/>
          <w:iCs/>
        </w:rPr>
        <w:t xml:space="preserve">-udgivelser </w:t>
      </w:r>
      <w:r w:rsidRPr="00135028">
        <w:rPr>
          <w:i/>
          <w:iCs/>
        </w:rPr>
        <w:t xml:space="preserve">fra </w:t>
      </w:r>
      <w:r w:rsidR="00AC2944" w:rsidRPr="00135028">
        <w:rPr>
          <w:i/>
          <w:iCs/>
        </w:rPr>
        <w:t>2024</w:t>
      </w:r>
      <w:r w:rsidR="00052919" w:rsidRPr="00135028">
        <w:rPr>
          <w:i/>
          <w:iCs/>
        </w:rPr>
        <w:t xml:space="preserve">, nr. </w:t>
      </w:r>
      <w:r w:rsidR="00620D2E" w:rsidRPr="00135028">
        <w:rPr>
          <w:i/>
          <w:iCs/>
        </w:rPr>
        <w:t>39</w:t>
      </w:r>
      <w:r w:rsidR="00052919" w:rsidRPr="00135028">
        <w:rPr>
          <w:i/>
          <w:iCs/>
        </w:rPr>
        <w:t xml:space="preserve">, </w:t>
      </w:r>
      <w:r w:rsidR="00AC2944" w:rsidRPr="00135028">
        <w:rPr>
          <w:i/>
          <w:iCs/>
        </w:rPr>
        <w:t xml:space="preserve">og </w:t>
      </w:r>
      <w:r w:rsidR="001C3833" w:rsidRPr="00135028">
        <w:rPr>
          <w:i/>
          <w:iCs/>
        </w:rPr>
        <w:t>senere</w:t>
      </w:r>
      <w:r w:rsidR="00AC2944" w:rsidRPr="00135028">
        <w:rPr>
          <w:i/>
          <w:iCs/>
        </w:rPr>
        <w:t xml:space="preserve">: </w:t>
      </w:r>
    </w:p>
    <w:p w14:paraId="6DCAFAE1" w14:textId="0D2813BC" w:rsidR="00E842FC" w:rsidRPr="00135028" w:rsidRDefault="00C614AD" w:rsidP="00D511C7">
      <w:pPr>
        <w:pStyle w:val="NormalWeb"/>
        <w:shd w:val="clear" w:color="auto" w:fill="FFFFFF"/>
      </w:pPr>
      <w:proofErr w:type="spellStart"/>
      <w:r w:rsidRPr="00EB3D44">
        <w:rPr>
          <w:i/>
          <w:iCs/>
        </w:rPr>
        <w:t>Peripeti</w:t>
      </w:r>
      <w:proofErr w:type="spellEnd"/>
      <w:r w:rsidRPr="00135028">
        <w:t xml:space="preserve"> er et </w:t>
      </w:r>
      <w:r w:rsidR="008C6518" w:rsidRPr="00135028">
        <w:t>Diamond</w:t>
      </w:r>
      <w:r w:rsidRPr="00135028">
        <w:t xml:space="preserve"> </w:t>
      </w:r>
      <w:r w:rsidR="008C6518" w:rsidRPr="00135028">
        <w:t>O</w:t>
      </w:r>
      <w:r w:rsidRPr="00135028">
        <w:t xml:space="preserve">pen </w:t>
      </w:r>
      <w:r w:rsidR="008C6518" w:rsidRPr="00135028">
        <w:t>A</w:t>
      </w:r>
      <w:r w:rsidRPr="00135028">
        <w:t xml:space="preserve">ccess-tidsskrift, der giver </w:t>
      </w:r>
      <w:r w:rsidR="00D13132">
        <w:t>direkte</w:t>
      </w:r>
      <w:r w:rsidR="00D13132" w:rsidRPr="00135028">
        <w:t xml:space="preserve"> </w:t>
      </w:r>
      <w:r w:rsidR="0054434A">
        <w:t>open acces</w:t>
      </w:r>
      <w:r w:rsidRPr="00135028">
        <w:t xml:space="preserve"> til </w:t>
      </w:r>
      <w:r w:rsidR="0054434A">
        <w:t>publiceret</w:t>
      </w:r>
      <w:r w:rsidRPr="00135028">
        <w:t xml:space="preserve"> indhold ud fra princippet om, at det at gøre forskning frit tilgængelig for offentligheden understøtter en større global udveksling af viden.</w:t>
      </w:r>
    </w:p>
    <w:p w14:paraId="1F077EA1" w14:textId="5589BCCE" w:rsidR="00E842FC" w:rsidRPr="00135028" w:rsidRDefault="00C614AD" w:rsidP="00D511C7">
      <w:pPr>
        <w:pStyle w:val="NormalWeb"/>
        <w:shd w:val="clear" w:color="auto" w:fill="FFFFFF"/>
      </w:pPr>
      <w:r w:rsidRPr="00135028">
        <w:t xml:space="preserve">Forfattere skal ikke betale for indsendelse, </w:t>
      </w:r>
      <w:r w:rsidR="00DE65E0">
        <w:t>redigering</w:t>
      </w:r>
      <w:r w:rsidR="00DE65E0" w:rsidRPr="00135028">
        <w:t xml:space="preserve"> </w:t>
      </w:r>
      <w:r w:rsidRPr="00135028">
        <w:t>eller offentliggørelse af artikler.</w:t>
      </w:r>
    </w:p>
    <w:p w14:paraId="7D91A7BF" w14:textId="77777777" w:rsidR="00E842FC" w:rsidRPr="00135028" w:rsidRDefault="00C614AD" w:rsidP="00D511C7">
      <w:pPr>
        <w:pStyle w:val="NormalWeb"/>
        <w:shd w:val="clear" w:color="auto" w:fill="FFFFFF"/>
        <w:rPr>
          <w:color w:val="333333"/>
        </w:rPr>
      </w:pPr>
      <w:r w:rsidRPr="00135028">
        <w:rPr>
          <w:color w:val="333333"/>
        </w:rPr>
        <w:t xml:space="preserve">Forfattere, der bidrager til </w:t>
      </w:r>
      <w:proofErr w:type="spellStart"/>
      <w:r w:rsidRPr="00135028">
        <w:rPr>
          <w:i/>
          <w:iCs/>
          <w:color w:val="333333"/>
        </w:rPr>
        <w:t>Peripeti</w:t>
      </w:r>
      <w:proofErr w:type="spellEnd"/>
      <w:r w:rsidRPr="00135028">
        <w:rPr>
          <w:color w:val="333333"/>
        </w:rPr>
        <w:t xml:space="preserve">, bevarer ophavsretten til deres artikler. </w:t>
      </w:r>
    </w:p>
    <w:p w14:paraId="57DD529B" w14:textId="77777777" w:rsidR="00E842FC" w:rsidRPr="00135028" w:rsidRDefault="00C614AD" w:rsidP="00D511C7">
      <w:pPr>
        <w:pStyle w:val="NormalWeb"/>
        <w:shd w:val="clear" w:color="auto" w:fill="FFFFFF"/>
        <w:rPr>
          <w:color w:val="333333"/>
        </w:rPr>
      </w:pPr>
      <w:r w:rsidRPr="00135028">
        <w:rPr>
          <w:color w:val="333333"/>
        </w:rPr>
        <w:t xml:space="preserve">Forfattere accepterer at udgive artikler under en </w:t>
      </w:r>
      <w:hyperlink r:id="rId9" w:history="1">
        <w:r w:rsidRPr="00135028">
          <w:rPr>
            <w:rStyle w:val="Hyperlink"/>
          </w:rPr>
          <w:t>Creative Commons CC-BY-NC 4.0-licens</w:t>
        </w:r>
      </w:hyperlink>
      <w:r w:rsidRPr="00135028">
        <w:rPr>
          <w:color w:val="333333"/>
        </w:rPr>
        <w:t>. Vilkårene for denne licens tillader brugere frit at kopiere og videredistribuere materialet i ethvert medie eller format og at tilpasse, transformere og bygge videre på materialet, så længe der gives passende kreditering, et link til licensen gives</w:t>
      </w:r>
      <w:r w:rsidR="00B67876" w:rsidRPr="00135028">
        <w:rPr>
          <w:color w:val="333333"/>
        </w:rPr>
        <w:t xml:space="preserve">, og </w:t>
      </w:r>
      <w:r w:rsidRPr="00135028">
        <w:rPr>
          <w:color w:val="333333"/>
        </w:rPr>
        <w:t>eventuelle ændringer angives</w:t>
      </w:r>
      <w:r w:rsidR="00B67876" w:rsidRPr="00135028">
        <w:rPr>
          <w:color w:val="333333"/>
        </w:rPr>
        <w:t>. Brugere må ikke dele eller tilpasse materialet til kommercielle formål uden samtykke fra licensgiveren. Brugen af licensen må ikke på nogen måde antyde, at licensgiveren støtter tredjeparten eller dennes brug.</w:t>
      </w:r>
      <w:r w:rsidRPr="00135028">
        <w:rPr>
          <w:color w:val="333333"/>
        </w:rPr>
        <w:t xml:space="preserve"> Licensen kan ikke</w:t>
      </w:r>
      <w:r w:rsidRPr="00135028">
        <w:rPr>
          <w:color w:val="333333"/>
        </w:rPr>
        <w:t xml:space="preserve"> tilbagekaldes.</w:t>
      </w:r>
    </w:p>
    <w:p w14:paraId="60B6E6D6" w14:textId="3EF95C45" w:rsidR="00E842FC" w:rsidRPr="00135028" w:rsidRDefault="00C614AD" w:rsidP="00D511C7">
      <w:pPr>
        <w:pStyle w:val="NormalWeb"/>
        <w:shd w:val="clear" w:color="auto" w:fill="FFFFFF"/>
        <w:rPr>
          <w:u w:val="single"/>
        </w:rPr>
      </w:pPr>
      <w:r w:rsidRPr="00135028">
        <w:rPr>
          <w:color w:val="333333"/>
        </w:rPr>
        <w:t xml:space="preserve">Forfattere opfordres til at lægge deres artikler ud på personlige og/eller institutionelle hjemmesider for at sikre endnu større offentlig adgang </w:t>
      </w:r>
      <w:r w:rsidR="00060702" w:rsidRPr="00135028">
        <w:rPr>
          <w:color w:val="333333"/>
        </w:rPr>
        <w:t>efter udgivelsen</w:t>
      </w:r>
      <w:r w:rsidRPr="00135028">
        <w:rPr>
          <w:color w:val="333333"/>
        </w:rPr>
        <w:t xml:space="preserve">. Forfattere har ret til at arkivere deres artikler i </w:t>
      </w:r>
      <w:r w:rsidR="00572F52">
        <w:rPr>
          <w:color w:val="333333"/>
        </w:rPr>
        <w:t xml:space="preserve">fondes og </w:t>
      </w:r>
      <w:r w:rsidRPr="00135028">
        <w:rPr>
          <w:color w:val="333333"/>
        </w:rPr>
        <w:t>offentlige institutione</w:t>
      </w:r>
      <w:r w:rsidR="00572F52">
        <w:rPr>
          <w:color w:val="333333"/>
        </w:rPr>
        <w:t xml:space="preserve">rs </w:t>
      </w:r>
      <w:r w:rsidRPr="00135028">
        <w:rPr>
          <w:color w:val="333333"/>
        </w:rPr>
        <w:t xml:space="preserve">arkiver, men </w:t>
      </w:r>
      <w:proofErr w:type="spellStart"/>
      <w:r w:rsidRPr="00C614AD">
        <w:rPr>
          <w:i/>
          <w:iCs/>
          <w:color w:val="333333"/>
        </w:rPr>
        <w:t>Peripeti</w:t>
      </w:r>
      <w:proofErr w:type="spellEnd"/>
      <w:r w:rsidRPr="00135028">
        <w:rPr>
          <w:color w:val="333333"/>
        </w:rPr>
        <w:t xml:space="preserve"> anmoder om, at forfattere </w:t>
      </w:r>
      <w:r w:rsidR="00572F52">
        <w:rPr>
          <w:color w:val="333333"/>
        </w:rPr>
        <w:t>bruger</w:t>
      </w:r>
      <w:r w:rsidR="000B50EB" w:rsidRPr="00135028">
        <w:rPr>
          <w:color w:val="333333"/>
        </w:rPr>
        <w:t xml:space="preserve"> </w:t>
      </w:r>
      <w:r w:rsidRPr="00135028">
        <w:rPr>
          <w:color w:val="333333"/>
        </w:rPr>
        <w:t xml:space="preserve">et direkte link til den publicerede artikel </w:t>
      </w:r>
      <w:r w:rsidR="001F141E" w:rsidRPr="00135028">
        <w:rPr>
          <w:color w:val="333333"/>
        </w:rPr>
        <w:t>på</w:t>
      </w:r>
      <w:r w:rsidRPr="00135028">
        <w:rPr>
          <w:color w:val="333333"/>
        </w:rPr>
        <w:t xml:space="preserve"> tidsskriftets hjemmeside, når </w:t>
      </w:r>
      <w:r w:rsidR="00060702" w:rsidRPr="00135028">
        <w:rPr>
          <w:color w:val="333333"/>
        </w:rPr>
        <w:t>det</w:t>
      </w:r>
      <w:r w:rsidRPr="00135028">
        <w:rPr>
          <w:color w:val="333333"/>
        </w:rPr>
        <w:t xml:space="preserve"> er muligt, da </w:t>
      </w:r>
      <w:proofErr w:type="spellStart"/>
      <w:r w:rsidRPr="00C614AD">
        <w:rPr>
          <w:i/>
          <w:iCs/>
          <w:color w:val="333333"/>
        </w:rPr>
        <w:t>Peripeti</w:t>
      </w:r>
      <w:proofErr w:type="spellEnd"/>
      <w:r w:rsidRPr="00135028">
        <w:rPr>
          <w:color w:val="333333"/>
        </w:rPr>
        <w:t xml:space="preserve"> som en ikke-kommerciel, </w:t>
      </w:r>
      <w:r w:rsidR="001F141E" w:rsidRPr="00135028">
        <w:rPr>
          <w:color w:val="333333"/>
        </w:rPr>
        <w:t xml:space="preserve">offentligt </w:t>
      </w:r>
      <w:r w:rsidRPr="00135028">
        <w:rPr>
          <w:color w:val="333333"/>
        </w:rPr>
        <w:t xml:space="preserve">finansieret udgiver </w:t>
      </w:r>
      <w:r w:rsidR="00B339D3">
        <w:rPr>
          <w:color w:val="333333"/>
        </w:rPr>
        <w:t>er afhængig</w:t>
      </w:r>
      <w:r w:rsidRPr="00135028">
        <w:rPr>
          <w:color w:val="333333"/>
        </w:rPr>
        <w:t xml:space="preserve"> af </w:t>
      </w:r>
      <w:r w:rsidR="00B67876" w:rsidRPr="00135028">
        <w:rPr>
          <w:color w:val="333333"/>
        </w:rPr>
        <w:t xml:space="preserve">niveauet af </w:t>
      </w:r>
      <w:r w:rsidRPr="00135028">
        <w:rPr>
          <w:color w:val="333333"/>
        </w:rPr>
        <w:t>brugeraktivitet på tidsskriftets hjemmeside.</w:t>
      </w:r>
    </w:p>
    <w:bookmarkEnd w:id="0"/>
    <w:p w14:paraId="7B3EFFFC" w14:textId="77777777" w:rsidR="00D02E3D" w:rsidRPr="00135028" w:rsidRDefault="00D02E3D" w:rsidP="00D511C7">
      <w:pPr>
        <w:pStyle w:val="NormalWeb"/>
        <w:shd w:val="clear" w:color="auto" w:fill="FFFFFF"/>
        <w:rPr>
          <w:i/>
          <w:iCs/>
        </w:rPr>
      </w:pPr>
    </w:p>
    <w:p w14:paraId="63C29A79" w14:textId="0CE9AA82" w:rsidR="00E842FC" w:rsidRPr="00135028" w:rsidRDefault="00C614AD" w:rsidP="00D511C7">
      <w:pPr>
        <w:pStyle w:val="NormalWeb"/>
        <w:shd w:val="clear" w:color="auto" w:fill="FFFFFF"/>
        <w:rPr>
          <w:i/>
          <w:iCs/>
        </w:rPr>
      </w:pPr>
      <w:r w:rsidRPr="00135028">
        <w:rPr>
          <w:i/>
          <w:iCs/>
        </w:rPr>
        <w:t xml:space="preserve">Vedrørende tidligere </w:t>
      </w:r>
      <w:r w:rsidR="00AC2944" w:rsidRPr="00135028">
        <w:rPr>
          <w:i/>
          <w:iCs/>
        </w:rPr>
        <w:t>udgivelser</w:t>
      </w:r>
      <w:r w:rsidR="00620D2E" w:rsidRPr="00135028">
        <w:rPr>
          <w:i/>
          <w:iCs/>
        </w:rPr>
        <w:t xml:space="preserve">, </w:t>
      </w:r>
      <w:r w:rsidR="007F69C1" w:rsidRPr="00135028">
        <w:rPr>
          <w:i/>
          <w:iCs/>
        </w:rPr>
        <w:t xml:space="preserve">indtil </w:t>
      </w:r>
      <w:r w:rsidR="00CE4AB5" w:rsidRPr="00135028">
        <w:rPr>
          <w:i/>
          <w:iCs/>
        </w:rPr>
        <w:t>2024</w:t>
      </w:r>
      <w:r w:rsidR="00F67D87" w:rsidRPr="00135028">
        <w:rPr>
          <w:i/>
          <w:iCs/>
        </w:rPr>
        <w:t xml:space="preserve">, </w:t>
      </w:r>
      <w:r w:rsidR="007F69C1" w:rsidRPr="00135028">
        <w:rPr>
          <w:i/>
          <w:iCs/>
        </w:rPr>
        <w:t>herunder nr. 38:</w:t>
      </w:r>
    </w:p>
    <w:p w14:paraId="3BAD0207" w14:textId="543AB846" w:rsidR="00E842FC" w:rsidRPr="00135028" w:rsidRDefault="00C614AD" w:rsidP="00D511C7">
      <w:pPr>
        <w:pStyle w:val="NormalWeb"/>
        <w:shd w:val="clear" w:color="auto" w:fill="FFFFFF"/>
      </w:pPr>
      <w:r w:rsidRPr="00135028">
        <w:t xml:space="preserve">Ophavsretten deles mellem </w:t>
      </w:r>
      <w:proofErr w:type="spellStart"/>
      <w:r w:rsidRPr="00C614AD">
        <w:rPr>
          <w:i/>
          <w:iCs/>
        </w:rPr>
        <w:t>Peripeti</w:t>
      </w:r>
      <w:proofErr w:type="spellEnd"/>
      <w:r w:rsidRPr="00C614AD">
        <w:rPr>
          <w:i/>
          <w:iCs/>
        </w:rPr>
        <w:t xml:space="preserve"> </w:t>
      </w:r>
      <w:r w:rsidRPr="00135028">
        <w:t xml:space="preserve">og </w:t>
      </w:r>
      <w:r w:rsidR="00B56368" w:rsidRPr="00135028">
        <w:t>forfatteren/forfatterne</w:t>
      </w:r>
      <w:r w:rsidRPr="00135028">
        <w:t xml:space="preserve">. </w:t>
      </w:r>
      <w:r w:rsidR="00DC1AD8" w:rsidRPr="00135028">
        <w:t xml:space="preserve">Tidsskriftet </w:t>
      </w:r>
      <w:r w:rsidR="000B729C" w:rsidRPr="00135028">
        <w:t xml:space="preserve">er et open access-tidsskrift, der giver </w:t>
      </w:r>
      <w:r w:rsidR="0006293E">
        <w:t>direkte</w:t>
      </w:r>
      <w:r w:rsidR="0006293E" w:rsidRPr="00135028">
        <w:t xml:space="preserve"> </w:t>
      </w:r>
      <w:r w:rsidR="000B729C" w:rsidRPr="00135028">
        <w:t xml:space="preserve">adgang til alt indhold baseret på princippet </w:t>
      </w:r>
      <w:r w:rsidR="00E82F93" w:rsidRPr="00135028">
        <w:t xml:space="preserve">om, at det at gøre forskning frit tilgængelig for offentligheden understøtter en større global </w:t>
      </w:r>
      <w:r w:rsidR="00B1186E" w:rsidRPr="00135028">
        <w:t xml:space="preserve">udveksling af viden. Brugere kan frit kopiere og dele materiale i ethvert medie eller format, så længe der </w:t>
      </w:r>
      <w:r w:rsidRPr="00135028">
        <w:t xml:space="preserve">gives </w:t>
      </w:r>
      <w:r w:rsidR="00B1186E" w:rsidRPr="00135028">
        <w:t xml:space="preserve">passende </w:t>
      </w:r>
      <w:r w:rsidRPr="00135028">
        <w:t>kreditering</w:t>
      </w:r>
      <w:r w:rsidR="00B1186E" w:rsidRPr="00135028">
        <w:t xml:space="preserve">. </w:t>
      </w:r>
      <w:r w:rsidR="002E19A5" w:rsidRPr="00135028">
        <w:t xml:space="preserve">Enhver </w:t>
      </w:r>
      <w:r w:rsidR="00194C0A" w:rsidRPr="00135028">
        <w:t xml:space="preserve">anden brug kræver skriftligt samtykke fra </w:t>
      </w:r>
      <w:r w:rsidR="005D7C16" w:rsidRPr="00135028">
        <w:t>indehaverne af ophavsretten</w:t>
      </w:r>
      <w:r w:rsidR="008B65C7" w:rsidRPr="00135028">
        <w:t>.</w:t>
      </w:r>
    </w:p>
    <w:p w14:paraId="27D1C99C" w14:textId="3A61ADFE" w:rsidR="00836AE3" w:rsidRPr="00135028" w:rsidRDefault="00836AE3" w:rsidP="00C614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da-DK"/>
        </w:rPr>
      </w:pPr>
    </w:p>
    <w:sectPr w:rsidR="00836AE3" w:rsidRPr="00135028">
      <w:footerReference w:type="even" r:id="rId10"/>
      <w:footerReference w:type="default" r:id="rId11"/>
      <w:footerReference w:type="firs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347F4" w14:textId="77777777" w:rsidR="00515E3F" w:rsidRDefault="00515E3F" w:rsidP="00FC132C">
      <w:pPr>
        <w:spacing w:after="0" w:line="240" w:lineRule="auto"/>
      </w:pPr>
      <w:r>
        <w:separator/>
      </w:r>
    </w:p>
  </w:endnote>
  <w:endnote w:type="continuationSeparator" w:id="0">
    <w:p w14:paraId="35AAFBAB" w14:textId="77777777" w:rsidR="00515E3F" w:rsidRDefault="00515E3F" w:rsidP="00FC1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CDAFE" w14:textId="08F355D0" w:rsidR="00FC132C" w:rsidRDefault="00FC132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A2FBD43" wp14:editId="676395A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2540" b="0"/>
              <wp:wrapNone/>
              <wp:docPr id="1983825207" name="Text Box 2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5D142A" w14:textId="06DB661B" w:rsidR="00FC132C" w:rsidRPr="00FC132C" w:rsidRDefault="00FC132C" w:rsidP="00FC132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626469"/>
                              <w:sz w:val="12"/>
                              <w:szCs w:val="12"/>
                            </w:rPr>
                          </w:pPr>
                          <w:r w:rsidRPr="00FC132C">
                            <w:rPr>
                              <w:rFonts w:ascii="Calibri" w:eastAsia="Calibri" w:hAnsi="Calibri" w:cs="Calibri"/>
                              <w:noProof/>
                              <w:color w:val="626469"/>
                              <w:sz w:val="12"/>
                              <w:szCs w:val="12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2FBD4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Gener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4D5D142A" w14:textId="06DB661B" w:rsidR="00FC132C" w:rsidRPr="00FC132C" w:rsidRDefault="00FC132C" w:rsidP="00FC132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626469"/>
                        <w:sz w:val="12"/>
                        <w:szCs w:val="12"/>
                      </w:rPr>
                    </w:pPr>
                    <w:r w:rsidRPr="00FC132C">
                      <w:rPr>
                        <w:rFonts w:ascii="Calibri" w:eastAsia="Calibri" w:hAnsi="Calibri" w:cs="Calibri"/>
                        <w:noProof/>
                        <w:color w:val="626469"/>
                        <w:sz w:val="12"/>
                        <w:szCs w:val="12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EB788" w14:textId="601E360C" w:rsidR="008C6518" w:rsidRDefault="008C651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ED5BF" w14:textId="54285AF7" w:rsidR="00FC132C" w:rsidRDefault="00FC132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B36A4DA" wp14:editId="79F2817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2540" b="0"/>
              <wp:wrapNone/>
              <wp:docPr id="986706218" name="Text Box 1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67130A" w14:textId="21522FB1" w:rsidR="00FC132C" w:rsidRPr="00FC132C" w:rsidRDefault="00FC132C" w:rsidP="00FC132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626469"/>
                              <w:sz w:val="12"/>
                              <w:szCs w:val="12"/>
                            </w:rPr>
                          </w:pPr>
                          <w:r w:rsidRPr="00FC132C">
                            <w:rPr>
                              <w:rFonts w:ascii="Calibri" w:eastAsia="Calibri" w:hAnsi="Calibri" w:cs="Calibri"/>
                              <w:noProof/>
                              <w:color w:val="626469"/>
                              <w:sz w:val="12"/>
                              <w:szCs w:val="12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36A4D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Gener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2467130A" w14:textId="21522FB1" w:rsidR="00FC132C" w:rsidRPr="00FC132C" w:rsidRDefault="00FC132C" w:rsidP="00FC132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626469"/>
                        <w:sz w:val="12"/>
                        <w:szCs w:val="12"/>
                      </w:rPr>
                    </w:pPr>
                    <w:r w:rsidRPr="00FC132C">
                      <w:rPr>
                        <w:rFonts w:ascii="Calibri" w:eastAsia="Calibri" w:hAnsi="Calibri" w:cs="Calibri"/>
                        <w:noProof/>
                        <w:color w:val="626469"/>
                        <w:sz w:val="12"/>
                        <w:szCs w:val="12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24241" w14:textId="77777777" w:rsidR="00515E3F" w:rsidRDefault="00515E3F" w:rsidP="00FC132C">
      <w:pPr>
        <w:spacing w:after="0" w:line="240" w:lineRule="auto"/>
      </w:pPr>
      <w:r>
        <w:separator/>
      </w:r>
    </w:p>
  </w:footnote>
  <w:footnote w:type="continuationSeparator" w:id="0">
    <w:p w14:paraId="3457D35D" w14:textId="77777777" w:rsidR="00515E3F" w:rsidRDefault="00515E3F" w:rsidP="00FC13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143"/>
    <w:rsid w:val="00052919"/>
    <w:rsid w:val="00060702"/>
    <w:rsid w:val="000607A2"/>
    <w:rsid w:val="0006293E"/>
    <w:rsid w:val="0009736A"/>
    <w:rsid w:val="000A4983"/>
    <w:rsid w:val="000B02D6"/>
    <w:rsid w:val="000B50EB"/>
    <w:rsid w:val="000B729C"/>
    <w:rsid w:val="00113BB2"/>
    <w:rsid w:val="0013218A"/>
    <w:rsid w:val="00135028"/>
    <w:rsid w:val="00194C0A"/>
    <w:rsid w:val="001C3833"/>
    <w:rsid w:val="001F141E"/>
    <w:rsid w:val="001F50C1"/>
    <w:rsid w:val="00214BBD"/>
    <w:rsid w:val="0022402E"/>
    <w:rsid w:val="00266B75"/>
    <w:rsid w:val="002B31F9"/>
    <w:rsid w:val="002E19A5"/>
    <w:rsid w:val="002F1770"/>
    <w:rsid w:val="002F7EE1"/>
    <w:rsid w:val="00322666"/>
    <w:rsid w:val="00335E9C"/>
    <w:rsid w:val="003D01FB"/>
    <w:rsid w:val="004F2149"/>
    <w:rsid w:val="004F5941"/>
    <w:rsid w:val="00510887"/>
    <w:rsid w:val="00515E3F"/>
    <w:rsid w:val="0054434A"/>
    <w:rsid w:val="0055701C"/>
    <w:rsid w:val="00564A2D"/>
    <w:rsid w:val="00572F52"/>
    <w:rsid w:val="005A0D1D"/>
    <w:rsid w:val="005D7C16"/>
    <w:rsid w:val="00606A4F"/>
    <w:rsid w:val="00620D2E"/>
    <w:rsid w:val="006323C0"/>
    <w:rsid w:val="00652855"/>
    <w:rsid w:val="0075784D"/>
    <w:rsid w:val="007B603A"/>
    <w:rsid w:val="007E2CB5"/>
    <w:rsid w:val="007F69C1"/>
    <w:rsid w:val="00836AE3"/>
    <w:rsid w:val="008B0143"/>
    <w:rsid w:val="008B65C7"/>
    <w:rsid w:val="008C6518"/>
    <w:rsid w:val="00900F96"/>
    <w:rsid w:val="009063B9"/>
    <w:rsid w:val="00931343"/>
    <w:rsid w:val="00947DF3"/>
    <w:rsid w:val="00962B7E"/>
    <w:rsid w:val="009B28E6"/>
    <w:rsid w:val="009D2B33"/>
    <w:rsid w:val="00A25BDD"/>
    <w:rsid w:val="00A2671E"/>
    <w:rsid w:val="00A540EB"/>
    <w:rsid w:val="00A667F5"/>
    <w:rsid w:val="00A93F56"/>
    <w:rsid w:val="00AA1C6C"/>
    <w:rsid w:val="00AB24B4"/>
    <w:rsid w:val="00AB5885"/>
    <w:rsid w:val="00AC2944"/>
    <w:rsid w:val="00B02516"/>
    <w:rsid w:val="00B0464B"/>
    <w:rsid w:val="00B07131"/>
    <w:rsid w:val="00B1186E"/>
    <w:rsid w:val="00B278CD"/>
    <w:rsid w:val="00B339D3"/>
    <w:rsid w:val="00B52E71"/>
    <w:rsid w:val="00B56368"/>
    <w:rsid w:val="00B67876"/>
    <w:rsid w:val="00B75AE7"/>
    <w:rsid w:val="00BA240B"/>
    <w:rsid w:val="00BB796E"/>
    <w:rsid w:val="00C20F36"/>
    <w:rsid w:val="00C614AD"/>
    <w:rsid w:val="00C72442"/>
    <w:rsid w:val="00C8024D"/>
    <w:rsid w:val="00CB31B7"/>
    <w:rsid w:val="00CC733F"/>
    <w:rsid w:val="00CE4AB5"/>
    <w:rsid w:val="00D02E3D"/>
    <w:rsid w:val="00D1161D"/>
    <w:rsid w:val="00D12346"/>
    <w:rsid w:val="00D13132"/>
    <w:rsid w:val="00D17A49"/>
    <w:rsid w:val="00D255F3"/>
    <w:rsid w:val="00D511C7"/>
    <w:rsid w:val="00DC1AD8"/>
    <w:rsid w:val="00DD63EE"/>
    <w:rsid w:val="00DE65E0"/>
    <w:rsid w:val="00DF569F"/>
    <w:rsid w:val="00E54151"/>
    <w:rsid w:val="00E82F93"/>
    <w:rsid w:val="00E842FC"/>
    <w:rsid w:val="00EB3D44"/>
    <w:rsid w:val="00ED2B5D"/>
    <w:rsid w:val="00F3639D"/>
    <w:rsid w:val="00F6769E"/>
    <w:rsid w:val="00F67D87"/>
    <w:rsid w:val="00F76729"/>
    <w:rsid w:val="00F82C69"/>
    <w:rsid w:val="00F9286C"/>
    <w:rsid w:val="00FC132C"/>
    <w:rsid w:val="00FC1E81"/>
    <w:rsid w:val="00FF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27020"/>
  <w15:chartTrackingRefBased/>
  <w15:docId w15:val="{4CE4ADE1-1884-40D5-9B9C-6735EB658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36A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55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B0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Heading1Char">
    <w:name w:val="Heading 1 Char"/>
    <w:basedOn w:val="DefaultParagraphFont"/>
    <w:link w:val="Heading1"/>
    <w:uiPriority w:val="9"/>
    <w:rsid w:val="00836AE3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styleId="Emphasis">
    <w:name w:val="Emphasis"/>
    <w:basedOn w:val="DefaultParagraphFont"/>
    <w:uiPriority w:val="20"/>
    <w:qFormat/>
    <w:rsid w:val="00836AE3"/>
    <w:rPr>
      <w:i/>
      <w:iCs/>
    </w:rPr>
  </w:style>
  <w:style w:type="character" w:styleId="Hyperlink">
    <w:name w:val="Hyperlink"/>
    <w:basedOn w:val="DefaultParagraphFont"/>
    <w:uiPriority w:val="99"/>
    <w:unhideWhenUsed/>
    <w:rsid w:val="00836AE3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063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063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063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63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63B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3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3B9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52E71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55F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A540EB"/>
    <w:rPr>
      <w:b/>
      <w:bCs/>
    </w:rPr>
  </w:style>
  <w:style w:type="paragraph" w:styleId="Revision">
    <w:name w:val="Revision"/>
    <w:hidden/>
    <w:uiPriority w:val="99"/>
    <w:semiHidden/>
    <w:rsid w:val="001F141E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FC13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132C"/>
  </w:style>
  <w:style w:type="paragraph" w:styleId="Header">
    <w:name w:val="header"/>
    <w:basedOn w:val="Normal"/>
    <w:link w:val="HeaderChar"/>
    <w:uiPriority w:val="99"/>
    <w:unhideWhenUsed/>
    <w:rsid w:val="000A49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9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5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6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creativecommons.org/licenses/by-nc/4.0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4f42352-3182-481c-87ea-4ab76f0f3ad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A6A795B3264D4F859ECB954B11F065" ma:contentTypeVersion="16" ma:contentTypeDescription="Opret et nyt dokument." ma:contentTypeScope="" ma:versionID="ef42a3a0aa0a364547602bab25017ef7">
  <xsd:schema xmlns:xsd="http://www.w3.org/2001/XMLSchema" xmlns:xs="http://www.w3.org/2001/XMLSchema" xmlns:p="http://schemas.microsoft.com/office/2006/metadata/properties" xmlns:ns3="84f42352-3182-481c-87ea-4ab76f0f3ad6" xmlns:ns4="fce77e05-e53d-40e3-924c-010633414056" targetNamespace="http://schemas.microsoft.com/office/2006/metadata/properties" ma:root="true" ma:fieldsID="0ee8941b080ff933e9dc5b85d5ff277f" ns3:_="" ns4:_="">
    <xsd:import namespace="84f42352-3182-481c-87ea-4ab76f0f3ad6"/>
    <xsd:import namespace="fce77e05-e53d-40e3-924c-0106334140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LengthInSecond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42352-3182-481c-87ea-4ab76f0f3a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e77e05-e53d-40e3-924c-0106334140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508E5B-5FEB-462A-A0AA-8EC2D91A1999}">
  <ds:schemaRefs>
    <ds:schemaRef ds:uri="http://schemas.microsoft.com/office/2006/metadata/properties"/>
    <ds:schemaRef ds:uri="http://schemas.microsoft.com/office/infopath/2007/PartnerControls"/>
    <ds:schemaRef ds:uri="84f42352-3182-481c-87ea-4ab76f0f3ad6"/>
  </ds:schemaRefs>
</ds:datastoreItem>
</file>

<file path=customXml/itemProps2.xml><?xml version="1.0" encoding="utf-8"?>
<ds:datastoreItem xmlns:ds="http://schemas.openxmlformats.org/officeDocument/2006/customXml" ds:itemID="{5743A788-37CB-4DAC-BFFC-3F94DA33AD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A6EA5C-D4CC-4E17-86BC-F7ED369275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f42352-3182-481c-87ea-4ab76f0f3ad6"/>
    <ds:schemaRef ds:uri="fce77e05-e53d-40e3-924c-0106334140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320</Words>
  <Characters>1954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Aarhus University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Rosendal Nielsen</dc:creator>
  <cp:keywords>, docId:BEA9BC56E6EB0B15BFADF480DB5440BB</cp:keywords>
  <dc:description/>
  <cp:lastModifiedBy>Thomas Rosendal Nielsen</cp:lastModifiedBy>
  <cp:revision>42</cp:revision>
  <dcterms:created xsi:type="dcterms:W3CDTF">2024-08-26T06:28:00Z</dcterms:created>
  <dcterms:modified xsi:type="dcterms:W3CDTF">2024-09-03T12:44:00Z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0x010100BFA6A795B3264D4F859ECB954B11F065</vt:lpwstr>
  </property>
  <property fmtid="{D5CDD505-2E9C-101B-9397-08002B2CF9AE}" pid="3" name="ClassificationContentMarkingFooterShapeIds">
    <vt:lpwstr>3acff12a,763ec537,1171821d</vt:lpwstr>
  </property>
  <property fmtid="{D5CDD505-2E9C-101B-9397-08002B2CF9AE}" pid="4" name="ClassificationContentMarkingFooterFontProps">
    <vt:lpwstr>#626469,6,Calibri</vt:lpwstr>
  </property>
  <property fmtid="{D5CDD505-2E9C-101B-9397-08002B2CF9AE}" pid="5" name="ClassificationContentMarkingFooterText">
    <vt:lpwstr>General</vt:lpwstr>
  </property>
  <property fmtid="{D5CDD505-2E9C-101B-9397-08002B2CF9AE}" pid="6" name="MSIP_Label_57443d00-af18-408c-9335-47b5de3ec9b9_Enabled">
    <vt:lpwstr>true</vt:lpwstr>
  </property>
  <property fmtid="{D5CDD505-2E9C-101B-9397-08002B2CF9AE}" pid="7" name="MSIP_Label_57443d00-af18-408c-9335-47b5de3ec9b9_SetDate">
    <vt:lpwstr>2024-08-26T06:26:44Z</vt:lpwstr>
  </property>
  <property fmtid="{D5CDD505-2E9C-101B-9397-08002B2CF9AE}" pid="8" name="MSIP_Label_57443d00-af18-408c-9335-47b5de3ec9b9_Method">
    <vt:lpwstr>Privileged</vt:lpwstr>
  </property>
  <property fmtid="{D5CDD505-2E9C-101B-9397-08002B2CF9AE}" pid="9" name="MSIP_Label_57443d00-af18-408c-9335-47b5de3ec9b9_Name">
    <vt:lpwstr>General v2</vt:lpwstr>
  </property>
  <property fmtid="{D5CDD505-2E9C-101B-9397-08002B2CF9AE}" pid="10" name="MSIP_Label_57443d00-af18-408c-9335-47b5de3ec9b9_SiteId">
    <vt:lpwstr>6e51e1ad-c54b-4b39-b598-0ffe9ae68fef</vt:lpwstr>
  </property>
  <property fmtid="{D5CDD505-2E9C-101B-9397-08002B2CF9AE}" pid="11" name="MSIP_Label_57443d00-af18-408c-9335-47b5de3ec9b9_ActionId">
    <vt:lpwstr>5c62412d-2eca-42f7-834c-df5bc7bf854c</vt:lpwstr>
  </property>
  <property fmtid="{D5CDD505-2E9C-101B-9397-08002B2CF9AE}" pid="12" name="MSIP_Label_57443d00-af18-408c-9335-47b5de3ec9b9_ContentBits">
    <vt:lpwstr>2</vt:lpwstr>
  </property>
</Properties>
</file>